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10" w:rsidRDefault="00DF3650">
      <w:pPr>
        <w:ind w:left="5670" w:right="-1418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Начальнику управления</w:t>
      </w:r>
    </w:p>
    <w:p w:rsidR="00C71B10" w:rsidRPr="00DF6678" w:rsidRDefault="00DF6678">
      <w:pPr>
        <w:ind w:left="5670" w:right="-1418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капитального строительства и закупок</w:t>
      </w:r>
    </w:p>
    <w:p w:rsidR="00C71B10" w:rsidRDefault="00DF3650">
      <w:pPr>
        <w:ind w:left="5670" w:right="-1418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С.А. Митрофанову</w:t>
      </w:r>
    </w:p>
    <w:p w:rsidR="00DF6678" w:rsidRDefault="00B91D6B">
      <w:pPr>
        <w:jc w:val="center"/>
        <w:outlineLvl w:val="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 xml:space="preserve">             </w:t>
      </w:r>
    </w:p>
    <w:p w:rsidR="00C71B10" w:rsidRDefault="00B91D6B">
      <w:pPr>
        <w:jc w:val="center"/>
        <w:outlineLvl w:val="0"/>
        <w:rPr>
          <w:b/>
          <w:sz w:val="24"/>
          <w:szCs w:val="24"/>
        </w:rPr>
      </w:pPr>
      <w:r>
        <w:rPr>
          <w:rFonts w:eastAsia="Calibri"/>
          <w:b/>
          <w:sz w:val="24"/>
        </w:rPr>
        <w:t xml:space="preserve">                                                    </w:t>
      </w:r>
    </w:p>
    <w:p w:rsidR="00C71B10" w:rsidRDefault="00B91D6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C71B10" w:rsidRDefault="00B91D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проведение закупки на право заключения </w:t>
      </w:r>
      <w:r w:rsidR="00A46F89">
        <w:rPr>
          <w:b/>
          <w:sz w:val="24"/>
          <w:szCs w:val="24"/>
        </w:rPr>
        <w:t xml:space="preserve">Генерального </w:t>
      </w:r>
      <w:r>
        <w:rPr>
          <w:b/>
          <w:sz w:val="24"/>
          <w:szCs w:val="24"/>
        </w:rPr>
        <w:t xml:space="preserve">договора комбинированного страхования строительно-монтажных рисков для нужд АО </w:t>
      </w:r>
      <w:r>
        <w:rPr>
          <w:rFonts w:eastAsia="Calibri"/>
          <w:b/>
          <w:sz w:val="24"/>
        </w:rPr>
        <w:t>«Энергосервис Волги</w:t>
      </w:r>
      <w:r>
        <w:rPr>
          <w:b/>
          <w:sz w:val="24"/>
          <w:szCs w:val="24"/>
        </w:rPr>
        <w:t>»</w:t>
      </w:r>
    </w:p>
    <w:p w:rsidR="00F8231D" w:rsidRDefault="00F8231D" w:rsidP="00F8231D">
      <w:pPr>
        <w:jc w:val="center"/>
        <w:rPr>
          <w:b/>
          <w:sz w:val="24"/>
          <w:szCs w:val="24"/>
        </w:rPr>
      </w:pPr>
      <w:r w:rsidRPr="00566FA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запрос предложений</w:t>
      </w:r>
      <w:r w:rsidRPr="00566FA9">
        <w:rPr>
          <w:b/>
          <w:sz w:val="24"/>
          <w:szCs w:val="24"/>
        </w:rPr>
        <w:t xml:space="preserve"> в электронной форме) </w:t>
      </w:r>
    </w:p>
    <w:p w:rsidR="00C35301" w:rsidRPr="00566FA9" w:rsidRDefault="00C35301" w:rsidP="00F8231D">
      <w:pPr>
        <w:jc w:val="center"/>
        <w:rPr>
          <w:b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96"/>
        <w:gridCol w:w="6378"/>
      </w:tblGrid>
      <w:tr w:rsidR="00C71B10">
        <w:trPr>
          <w:trHeight w:val="639"/>
          <w:jc w:val="center"/>
        </w:trPr>
        <w:tc>
          <w:tcPr>
            <w:tcW w:w="560" w:type="dxa"/>
            <w:vAlign w:val="center"/>
          </w:tcPr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96" w:type="dxa"/>
            <w:vAlign w:val="center"/>
          </w:tcPr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378" w:type="dxa"/>
            <w:vAlign w:val="center"/>
          </w:tcPr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C71B10">
        <w:trPr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378" w:type="dxa"/>
          </w:tcPr>
          <w:p w:rsidR="00C71B10" w:rsidRDefault="00B91D6B" w:rsidP="00C3530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Запрос предложений в электронной форме на право заключения Генерального </w:t>
            </w:r>
            <w:r>
              <w:rPr>
                <w:sz w:val="24"/>
                <w:szCs w:val="24"/>
              </w:rPr>
              <w:t xml:space="preserve">договора комбинированного страхования строительно-монтажных рисков для нужд </w:t>
            </w:r>
            <w:r w:rsidR="00C35301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 xml:space="preserve">АО </w:t>
            </w:r>
            <w:r>
              <w:rPr>
                <w:rFonts w:eastAsia="Calibri"/>
                <w:sz w:val="24"/>
              </w:rPr>
              <w:t>«Энергосервис Волги</w:t>
            </w:r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eastAsia="en-US"/>
              </w:rPr>
              <w:t xml:space="preserve"> (далее – Договор).</w:t>
            </w:r>
          </w:p>
        </w:tc>
      </w:tr>
      <w:tr w:rsidR="00C71B10">
        <w:trPr>
          <w:trHeight w:val="600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378" w:type="dxa"/>
          </w:tcPr>
          <w:p w:rsidR="00C71B10" w:rsidRDefault="00B91D6B" w:rsidP="00497BCB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bookmarkStart w:id="0" w:name="_Hlk46926480"/>
            <w:r>
              <w:rPr>
                <w:sz w:val="24"/>
                <w:lang w:eastAsia="en-US"/>
              </w:rPr>
              <w:t>Территорией страхования по Договору является территория Российской Федерации.</w:t>
            </w:r>
            <w:bookmarkEnd w:id="0"/>
          </w:p>
        </w:tc>
      </w:tr>
      <w:tr w:rsidR="00C71B10">
        <w:trPr>
          <w:trHeight w:val="695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378" w:type="dxa"/>
          </w:tcPr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Начальная (максимальная) цена Договора установлена Заказчиком в рублях. </w:t>
            </w:r>
          </w:p>
        </w:tc>
      </w:tr>
      <w:tr w:rsidR="00C71B10">
        <w:trPr>
          <w:trHeight w:val="553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378" w:type="dxa"/>
          </w:tcPr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Комбинированное страхование строительно-монтажных рисков </w:t>
            </w:r>
          </w:p>
        </w:tc>
      </w:tr>
      <w:tr w:rsidR="00C71B10" w:rsidTr="009B1954">
        <w:trPr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378" w:type="dxa"/>
          </w:tcPr>
          <w:p w:rsidR="00C71B10" w:rsidRPr="00C35301" w:rsidRDefault="007613AA" w:rsidP="009B195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C3530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130</w:t>
            </w:r>
            <w:r w:rsidR="00C35301">
              <w:rPr>
                <w:sz w:val="24"/>
                <w:szCs w:val="24"/>
                <w:lang w:eastAsia="en-US"/>
              </w:rPr>
              <w:t xml:space="preserve"> </w:t>
            </w:r>
            <w:r w:rsidR="00B91D6B" w:rsidRPr="00DF6678">
              <w:rPr>
                <w:sz w:val="24"/>
                <w:szCs w:val="24"/>
                <w:lang w:eastAsia="en-US"/>
              </w:rPr>
              <w:t>000 (</w:t>
            </w:r>
            <w:r>
              <w:rPr>
                <w:sz w:val="24"/>
                <w:szCs w:val="24"/>
                <w:lang w:eastAsia="en-US"/>
              </w:rPr>
              <w:t>Два</w:t>
            </w:r>
            <w:r w:rsidR="00B91D6B" w:rsidRPr="00DF6678">
              <w:rPr>
                <w:sz w:val="24"/>
                <w:szCs w:val="24"/>
                <w:lang w:eastAsia="en-US"/>
              </w:rPr>
              <w:t xml:space="preserve"> миллиона </w:t>
            </w:r>
            <w:r>
              <w:rPr>
                <w:sz w:val="24"/>
                <w:szCs w:val="24"/>
                <w:lang w:eastAsia="en-US"/>
              </w:rPr>
              <w:t>сто тридцать</w:t>
            </w:r>
            <w:r w:rsidR="00B91D6B" w:rsidRPr="00DF6678">
              <w:rPr>
                <w:sz w:val="24"/>
                <w:szCs w:val="24"/>
                <w:lang w:eastAsia="en-US"/>
              </w:rPr>
              <w:t xml:space="preserve"> тысяч) рублей </w:t>
            </w:r>
            <w:r w:rsidR="00C35301">
              <w:rPr>
                <w:sz w:val="24"/>
                <w:szCs w:val="24"/>
                <w:lang w:eastAsia="en-US"/>
              </w:rPr>
              <w:t xml:space="preserve">                        </w:t>
            </w:r>
            <w:r w:rsidR="00B91D6B" w:rsidRPr="00DF6678">
              <w:rPr>
                <w:sz w:val="24"/>
                <w:szCs w:val="24"/>
                <w:lang w:eastAsia="en-US"/>
              </w:rPr>
              <w:t>00</w:t>
            </w:r>
            <w:r w:rsidR="00C35301">
              <w:rPr>
                <w:sz w:val="24"/>
                <w:szCs w:val="24"/>
                <w:lang w:eastAsia="en-US"/>
              </w:rPr>
              <w:t xml:space="preserve"> копеек, </w:t>
            </w:r>
            <w:r w:rsidR="00B91D6B" w:rsidRPr="00DF6678">
              <w:rPr>
                <w:sz w:val="24"/>
                <w:szCs w:val="24"/>
                <w:lang w:eastAsia="en-US"/>
              </w:rPr>
              <w:t>НДС не облагается.</w:t>
            </w:r>
          </w:p>
        </w:tc>
      </w:tr>
      <w:tr w:rsidR="00C71B10">
        <w:trPr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6378" w:type="dxa"/>
          </w:tcPr>
          <w:p w:rsidR="00C71B10" w:rsidRDefault="00B91D6B" w:rsidP="00497BCB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страхования: с 00 часов 00 минут </w:t>
            </w:r>
            <w:r w:rsidRPr="00DF3650">
              <w:rPr>
                <w:sz w:val="24"/>
                <w:szCs w:val="24"/>
              </w:rPr>
              <w:t>«</w:t>
            </w:r>
            <w:r w:rsidR="00F52DE1" w:rsidRPr="00DF3650">
              <w:rPr>
                <w:sz w:val="24"/>
                <w:szCs w:val="24"/>
              </w:rPr>
              <w:t>01</w:t>
            </w:r>
            <w:r w:rsidRPr="00DF3650">
              <w:rPr>
                <w:sz w:val="24"/>
                <w:szCs w:val="24"/>
              </w:rPr>
              <w:t xml:space="preserve">» </w:t>
            </w:r>
            <w:r w:rsidR="00916D93">
              <w:rPr>
                <w:sz w:val="24"/>
                <w:szCs w:val="24"/>
              </w:rPr>
              <w:t>августа</w:t>
            </w:r>
            <w:r w:rsidRPr="00DF3650">
              <w:rPr>
                <w:sz w:val="24"/>
                <w:szCs w:val="24"/>
              </w:rPr>
              <w:t xml:space="preserve"> </w:t>
            </w:r>
            <w:r w:rsidR="00C35301">
              <w:rPr>
                <w:sz w:val="24"/>
                <w:szCs w:val="24"/>
              </w:rPr>
              <w:t xml:space="preserve">                   </w:t>
            </w:r>
            <w:r w:rsidRPr="00DF3650">
              <w:rPr>
                <w:sz w:val="24"/>
                <w:szCs w:val="24"/>
              </w:rPr>
              <w:t>202</w:t>
            </w:r>
            <w:r w:rsidR="00F52DE1" w:rsidRPr="00DF3650">
              <w:rPr>
                <w:sz w:val="24"/>
                <w:szCs w:val="24"/>
              </w:rPr>
              <w:t>5</w:t>
            </w:r>
            <w:r w:rsidR="00C35301">
              <w:rPr>
                <w:sz w:val="24"/>
                <w:szCs w:val="24"/>
              </w:rPr>
              <w:t xml:space="preserve"> года</w:t>
            </w:r>
            <w:r w:rsidRPr="00DF3650">
              <w:rPr>
                <w:sz w:val="24"/>
                <w:szCs w:val="24"/>
              </w:rPr>
              <w:t xml:space="preserve"> по 24 часа 00 минут «31» </w:t>
            </w:r>
            <w:r w:rsidR="00916D93">
              <w:rPr>
                <w:sz w:val="24"/>
                <w:szCs w:val="24"/>
              </w:rPr>
              <w:t>июля</w:t>
            </w:r>
            <w:r w:rsidRPr="00DF3650">
              <w:rPr>
                <w:sz w:val="24"/>
                <w:szCs w:val="24"/>
              </w:rPr>
              <w:t xml:space="preserve"> 202</w:t>
            </w:r>
            <w:r w:rsidR="00F52DE1" w:rsidRPr="00DF3650">
              <w:rPr>
                <w:sz w:val="24"/>
                <w:szCs w:val="24"/>
              </w:rPr>
              <w:t>8</w:t>
            </w:r>
            <w:r w:rsidR="00C35301">
              <w:rPr>
                <w:sz w:val="24"/>
                <w:szCs w:val="24"/>
              </w:rPr>
              <w:t xml:space="preserve"> года</w:t>
            </w:r>
          </w:p>
          <w:p w:rsidR="00C71B10" w:rsidRDefault="00C71B10" w:rsidP="00497BCB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C71B10" w:rsidTr="00C35301">
        <w:trPr>
          <w:trHeight w:val="424"/>
          <w:jc w:val="center"/>
        </w:trPr>
        <w:tc>
          <w:tcPr>
            <w:tcW w:w="560" w:type="dxa"/>
            <w:vMerge w:val="restart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96" w:type="dxa"/>
            <w:vMerge w:val="restart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требования </w:t>
            </w:r>
            <w:r w:rsidR="00C35301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>к предмету закупки</w:t>
            </w:r>
          </w:p>
        </w:tc>
        <w:tc>
          <w:tcPr>
            <w:tcW w:w="6378" w:type="dxa"/>
          </w:tcPr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Страхователь: АО </w:t>
            </w:r>
            <w:r>
              <w:rPr>
                <w:rFonts w:eastAsia="Calibri"/>
                <w:sz w:val="24"/>
                <w:szCs w:val="24"/>
              </w:rPr>
              <w:t>«Энергосервис Волги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C71B10">
        <w:trPr>
          <w:trHeight w:val="877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 Требования Заказчика к страховым рискам, страховым случаям, исключениям из страхового покрытия изложены в</w:t>
            </w:r>
            <w:r w:rsidR="00C35301">
              <w:rPr>
                <w:sz w:val="24"/>
                <w:szCs w:val="24"/>
              </w:rPr>
              <w:t xml:space="preserve"> проекте Договора страхования (П</w:t>
            </w:r>
            <w:r>
              <w:rPr>
                <w:sz w:val="24"/>
                <w:szCs w:val="24"/>
              </w:rPr>
              <w:t xml:space="preserve">риложение № 1 </w:t>
            </w:r>
            <w:r w:rsidR="00C35301">
              <w:rPr>
                <w:sz w:val="24"/>
                <w:szCs w:val="24"/>
              </w:rPr>
              <w:t xml:space="preserve">                                 </w:t>
            </w:r>
            <w:r>
              <w:rPr>
                <w:sz w:val="24"/>
                <w:szCs w:val="24"/>
              </w:rPr>
              <w:t>к Техническому заданию).</w:t>
            </w:r>
          </w:p>
        </w:tc>
      </w:tr>
      <w:tr w:rsidR="00C71B10">
        <w:trPr>
          <w:trHeight w:val="954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7.3. Общая страховая сумма по Договору страхования устанавливается в размере </w:t>
            </w:r>
            <w:r w:rsidR="007613A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000 000 000 (</w:t>
            </w:r>
            <w:r w:rsidR="007613AA">
              <w:rPr>
                <w:sz w:val="24"/>
                <w:szCs w:val="24"/>
              </w:rPr>
              <w:t>Три</w:t>
            </w:r>
            <w:r>
              <w:rPr>
                <w:sz w:val="24"/>
                <w:szCs w:val="24"/>
              </w:rPr>
              <w:t xml:space="preserve"> миллиард</w:t>
            </w:r>
            <w:r w:rsidR="007613AA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) рублей 00 копеек.</w:t>
            </w:r>
          </w:p>
        </w:tc>
      </w:tr>
      <w:tr w:rsidR="00C71B10">
        <w:trPr>
          <w:trHeight w:val="70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2B3CEB" w:rsidRDefault="002B3CEB" w:rsidP="00497B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     Франшиза.</w:t>
            </w:r>
          </w:p>
          <w:p w:rsidR="00C71B10" w:rsidRDefault="00B91D6B" w:rsidP="00497B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7.4.1. Франшиза (безусловная) по каждому страховому случаю: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 менее 3 000 (Трех тысяч) рублей</w:t>
            </w:r>
            <w:r w:rsidR="008533F4">
              <w:rPr>
                <w:sz w:val="24"/>
                <w:szCs w:val="24"/>
              </w:rPr>
              <w:t xml:space="preserve"> </w:t>
            </w:r>
            <w:r w:rsidR="008533F4">
              <w:rPr>
                <w:sz w:val="24"/>
                <w:szCs w:val="24"/>
              </w:rPr>
              <w:t>00 копеек</w:t>
            </w:r>
            <w:r>
              <w:rPr>
                <w:sz w:val="24"/>
                <w:szCs w:val="24"/>
              </w:rPr>
              <w:t>.</w:t>
            </w:r>
          </w:p>
          <w:p w:rsidR="00C71B10" w:rsidRDefault="00B91D6B" w:rsidP="00497B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7.4.2.</w:t>
            </w:r>
            <w:r>
              <w:rPr>
                <w:sz w:val="24"/>
                <w:szCs w:val="24"/>
              </w:rPr>
              <w:tab/>
              <w:t>Франшиза (безусловная) по страхованию гражданской ответственности по случаям причинения вреда им</w:t>
            </w:r>
            <w:r w:rsidR="00C35301">
              <w:rPr>
                <w:sz w:val="24"/>
                <w:szCs w:val="24"/>
              </w:rPr>
              <w:t xml:space="preserve">уществу третьих лиц - 50 000 </w:t>
            </w:r>
            <w:r>
              <w:rPr>
                <w:sz w:val="24"/>
                <w:szCs w:val="24"/>
              </w:rPr>
              <w:t>(Пятьдесят тысяч) рублей</w:t>
            </w:r>
            <w:r w:rsidR="008533F4">
              <w:rPr>
                <w:sz w:val="24"/>
                <w:szCs w:val="24"/>
              </w:rPr>
              <w:t xml:space="preserve"> </w:t>
            </w:r>
            <w:r w:rsidR="008533F4">
              <w:rPr>
                <w:sz w:val="24"/>
                <w:szCs w:val="24"/>
              </w:rPr>
              <w:t>00 копеек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C71B10">
        <w:trPr>
          <w:trHeight w:val="557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7.5.  Лимиты ответственности. </w:t>
            </w:r>
          </w:p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7.5.1. Лимиты ответственности изложены в проекте Договора страхования (приложение № 1 к Техническому заданию). </w:t>
            </w:r>
          </w:p>
          <w:p w:rsidR="00C71B10" w:rsidRDefault="00B91D6B" w:rsidP="00497BC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7.5.2.  Агрегатный лимит по рискам «Террористический акт» и/или «Диверсия» установлен в размере </w:t>
            </w:r>
            <w:r w:rsidR="00C35301">
              <w:rPr>
                <w:sz w:val="24"/>
                <w:szCs w:val="24"/>
              </w:rPr>
              <w:t xml:space="preserve">                                           1 500 000 000 </w:t>
            </w:r>
            <w:r>
              <w:rPr>
                <w:sz w:val="24"/>
                <w:szCs w:val="24"/>
              </w:rPr>
              <w:t>(Один миллиард пятьсот миллионов) рублей 00 копеек.</w:t>
            </w:r>
          </w:p>
          <w:p w:rsidR="00C71B10" w:rsidRDefault="00C71B10" w:rsidP="00497BCB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378" w:type="dxa"/>
          </w:tcPr>
          <w:p w:rsidR="00C35301" w:rsidRDefault="002B3CEB" w:rsidP="00C35301">
            <w:pPr>
              <w:ind w:firstLine="709"/>
              <w:jc w:val="both"/>
              <w:rPr>
                <w:sz w:val="24"/>
                <w:szCs w:val="24"/>
              </w:rPr>
            </w:pPr>
            <w:r w:rsidRPr="002B3CEB">
              <w:rPr>
                <w:sz w:val="24"/>
                <w:szCs w:val="24"/>
              </w:rPr>
              <w:t>Страховая премия по каждому застрахованному объекту устанавливается в Договоре.</w:t>
            </w:r>
            <w:r>
              <w:rPr>
                <w:sz w:val="24"/>
                <w:szCs w:val="24"/>
              </w:rPr>
              <w:t xml:space="preserve"> </w:t>
            </w:r>
          </w:p>
          <w:p w:rsidR="00F51073" w:rsidRDefault="00F51073" w:rsidP="00C35301">
            <w:pPr>
              <w:ind w:firstLine="709"/>
              <w:jc w:val="both"/>
              <w:rPr>
                <w:sz w:val="24"/>
                <w:szCs w:val="24"/>
              </w:rPr>
            </w:pPr>
            <w:bookmarkStart w:id="1" w:name="_GoBack"/>
            <w:r w:rsidRPr="002B3CEB">
              <w:rPr>
                <w:sz w:val="24"/>
                <w:szCs w:val="24"/>
              </w:rPr>
              <w:lastRenderedPageBreak/>
              <w:t>Страховая премия уплачивается Страховщику безналичным перечислением на расчетный счет единовременно в течение 20 (двадцати) календарных дней с момента подписания Договора.</w:t>
            </w:r>
            <w:r w:rsidR="002B3CEB">
              <w:rPr>
                <w:sz w:val="24"/>
                <w:szCs w:val="24"/>
              </w:rPr>
              <w:t xml:space="preserve"> </w:t>
            </w:r>
            <w:r w:rsidRPr="002B3CEB">
              <w:rPr>
                <w:sz w:val="24"/>
                <w:szCs w:val="24"/>
              </w:rPr>
              <w:t>Датой оплаты страховой премии считается дата поступления денежных средств на расчетный счет Страховщика.</w:t>
            </w:r>
            <w:bookmarkEnd w:id="1"/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6378" w:type="dxa"/>
          </w:tcPr>
          <w:p w:rsidR="00C71B10" w:rsidRDefault="00B91D6B" w:rsidP="00C35301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оперативного решения вопросов по сопровождению Договора Страховщик в обязательном порядке назначает персональных менеджеров со стороны Страховщика по сопровождению Договора страхования и вопросам урегулирования убытков.</w:t>
            </w:r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 w:rsidP="00F5107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107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C71B10" w:rsidRDefault="00B91D6B" w:rsidP="00C3530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6378" w:type="dxa"/>
          </w:tcPr>
          <w:p w:rsidR="00C71B10" w:rsidRDefault="00B91D6B" w:rsidP="00C35301">
            <w:pPr>
              <w:ind w:firstLine="709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закупки должен удовлетворять следующим требованиям:</w:t>
            </w:r>
          </w:p>
          <w:p w:rsidR="00C71B10" w:rsidRDefault="00B91D6B" w:rsidP="00C35301">
            <w:pPr>
              <w:numPr>
                <w:ilvl w:val="0"/>
                <w:numId w:val="15"/>
              </w:numPr>
              <w:tabs>
                <w:tab w:val="left" w:pos="515"/>
              </w:tabs>
              <w:ind w:left="0" w:firstLine="709"/>
              <w:jc w:val="both"/>
              <w:outlineLvl w:val="0"/>
              <w:rPr>
                <w:sz w:val="24"/>
                <w:szCs w:val="24"/>
                <w:lang w:val="x-none"/>
              </w:rPr>
            </w:pPr>
            <w:bookmarkStart w:id="2" w:name="_Ref306032455"/>
            <w:bookmarkStart w:id="3" w:name="_Ref303669099"/>
            <w:bookmarkStart w:id="4" w:name="_Ref303614975"/>
            <w:bookmarkStart w:id="5" w:name="_Ref303599765"/>
            <w:r>
              <w:rPr>
                <w:sz w:val="24"/>
                <w:szCs w:val="24"/>
              </w:rPr>
              <w:t xml:space="preserve">Обладать правоспособностью для заключения и исполнения Договора (физическое лицо – обладать дееспособностью в полном объеме для заключения и исполнения Договора) и </w:t>
            </w:r>
            <w:r>
              <w:rPr>
                <w:bCs/>
                <w:sz w:val="24"/>
                <w:szCs w:val="24"/>
              </w:rPr>
              <w:t xml:space="preserve">должен иметь соответствующие разрешающие документы на выполнение видов деятельности в рамках Договора, а именно: </w:t>
            </w:r>
            <w:r>
              <w:rPr>
                <w:sz w:val="24"/>
                <w:szCs w:val="24"/>
              </w:rPr>
              <w:t>должен иметь действующую лицензию по виду страхования, на которое подается Заявка;</w:t>
            </w:r>
          </w:p>
          <w:bookmarkEnd w:id="2"/>
          <w:bookmarkEnd w:id="3"/>
          <w:bookmarkEnd w:id="4"/>
          <w:bookmarkEnd w:id="5"/>
          <w:p w:rsidR="00C71B10" w:rsidRDefault="00B91D6B" w:rsidP="00C35301">
            <w:pPr>
              <w:numPr>
                <w:ilvl w:val="0"/>
                <w:numId w:val="15"/>
              </w:numPr>
              <w:tabs>
                <w:tab w:val="left" w:pos="515"/>
              </w:tabs>
              <w:ind w:left="0" w:firstLine="709"/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находиться в процессе ликвидации; должно отсутствовать вступившее в законную силу решение арбитражного суда о признании Участника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 (для юридического лица, индивидуального предпринимателя);</w:t>
            </w:r>
          </w:p>
          <w:p w:rsidR="00C71B10" w:rsidRDefault="00B91D6B" w:rsidP="00C35301">
            <w:pPr>
              <w:numPr>
                <w:ilvl w:val="0"/>
                <w:numId w:val="15"/>
              </w:numPr>
              <w:tabs>
                <w:tab w:val="left" w:pos="515"/>
              </w:tabs>
              <w:ind w:left="0" w:firstLine="709"/>
              <w:jc w:val="both"/>
              <w:outlineLvl w:val="0"/>
              <w:rPr>
                <w:bCs/>
                <w:sz w:val="24"/>
                <w:szCs w:val="24"/>
              </w:rPr>
            </w:pPr>
            <w:bookmarkStart w:id="6" w:name="_Ref305883131"/>
            <w:bookmarkStart w:id="7" w:name="OLE_LINK3"/>
            <w:bookmarkStart w:id="8" w:name="OLE_LINK5"/>
            <w:r>
              <w:rPr>
                <w:bCs/>
                <w:sz w:val="24"/>
                <w:szCs w:val="24"/>
              </w:rPr>
              <w:t xml:space="preserve">не быть включенным в Реестр недобросовестных поставщиков, который ведется </w:t>
            </w:r>
            <w:r w:rsidR="00C35301">
              <w:rPr>
                <w:bCs/>
                <w:sz w:val="24"/>
                <w:szCs w:val="24"/>
              </w:rPr>
              <w:t xml:space="preserve">                                </w:t>
            </w:r>
            <w:r>
              <w:rPr>
                <w:bCs/>
                <w:sz w:val="24"/>
                <w:szCs w:val="24"/>
              </w:rPr>
              <w:t xml:space="preserve">в соответствии с Федеральным законом от 18.07.2011 </w:t>
            </w:r>
            <w:r w:rsidR="00C35301">
              <w:rPr>
                <w:bCs/>
                <w:sz w:val="24"/>
                <w:szCs w:val="24"/>
              </w:rPr>
              <w:t xml:space="preserve">                           </w:t>
            </w:r>
            <w:r>
              <w:rPr>
                <w:bCs/>
                <w:sz w:val="24"/>
                <w:szCs w:val="24"/>
              </w:rPr>
              <w:t xml:space="preserve">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</w:t>
            </w:r>
            <w:bookmarkEnd w:id="6"/>
            <w:r>
              <w:rPr>
                <w:bCs/>
                <w:sz w:val="24"/>
                <w:szCs w:val="24"/>
              </w:rPr>
              <w:t>Федеральным законом от 05.04.2013г. № 44 «О контактной системе в сфере закупок товаров. Работ и услуг для обеспечения государственных и муниципальных нужд»;</w:t>
            </w:r>
          </w:p>
          <w:p w:rsidR="00C71B10" w:rsidRDefault="00B91D6B" w:rsidP="00C35301">
            <w:pPr>
              <w:numPr>
                <w:ilvl w:val="0"/>
                <w:numId w:val="15"/>
              </w:numPr>
              <w:tabs>
                <w:tab w:val="left" w:pos="515"/>
              </w:tabs>
              <w:ind w:left="0" w:firstLine="709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обладать профессиональными знаниями, управленческой компетентностью и</w:t>
            </w:r>
            <w:r w:rsidR="00C35301">
              <w:rPr>
                <w:sz w:val="24"/>
                <w:szCs w:val="24"/>
              </w:rPr>
              <w:t xml:space="preserve"> иметь возможности (</w:t>
            </w:r>
            <w:proofErr w:type="spellStart"/>
            <w:proofErr w:type="gramStart"/>
            <w:r w:rsidR="00C35301">
              <w:rPr>
                <w:sz w:val="24"/>
                <w:szCs w:val="24"/>
              </w:rPr>
              <w:t>финансовые,</w:t>
            </w:r>
            <w:r>
              <w:rPr>
                <w:sz w:val="24"/>
                <w:szCs w:val="24"/>
              </w:rPr>
              <w:t>материально</w:t>
            </w:r>
            <w:proofErr w:type="spellEnd"/>
            <w:proofErr w:type="gramEnd"/>
            <w:r>
              <w:rPr>
                <w:sz w:val="24"/>
                <w:szCs w:val="24"/>
              </w:rPr>
              <w:t>-технические, производственные, трудовые) для выполнения работ, предусмотренных Техническим заданием.</w:t>
            </w:r>
          </w:p>
          <w:p w:rsidR="00C71B10" w:rsidRDefault="00B91D6B" w:rsidP="00C35301">
            <w:pPr>
              <w:numPr>
                <w:ilvl w:val="0"/>
                <w:numId w:val="15"/>
              </w:numPr>
              <w:tabs>
                <w:tab w:val="left" w:pos="515"/>
              </w:tabs>
              <w:ind w:left="0" w:firstLine="709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не должен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отчетный период.</w:t>
            </w:r>
            <w:bookmarkEnd w:id="7"/>
            <w:bookmarkEnd w:id="8"/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 w:rsidP="00F5107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107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</w:tc>
        <w:tc>
          <w:tcPr>
            <w:tcW w:w="6378" w:type="dxa"/>
          </w:tcPr>
          <w:p w:rsidR="00C71B10" w:rsidRDefault="00B91D6B" w:rsidP="00EA38D0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1. Проект</w:t>
            </w:r>
            <w:r w:rsidR="00EA38D0">
              <w:rPr>
                <w:sz w:val="24"/>
                <w:szCs w:val="24"/>
              </w:rPr>
              <w:t xml:space="preserve"> Генерального </w:t>
            </w:r>
            <w:r>
              <w:rPr>
                <w:sz w:val="24"/>
                <w:szCs w:val="24"/>
              </w:rPr>
              <w:t>Договора комбинированного страхования строительно-монтажных рисков.</w:t>
            </w:r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 w:rsidP="00F5107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107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Плево Арзу Лятифовна 8 (8452) 253831</w:t>
            </w:r>
          </w:p>
        </w:tc>
      </w:tr>
    </w:tbl>
    <w:p w:rsidR="008533F4" w:rsidRDefault="008533F4">
      <w:pPr>
        <w:pStyle w:val="-3"/>
        <w:tabs>
          <w:tab w:val="clear" w:pos="1418"/>
        </w:tabs>
        <w:spacing w:line="360" w:lineRule="auto"/>
        <w:rPr>
          <w:szCs w:val="28"/>
        </w:rPr>
      </w:pPr>
    </w:p>
    <w:p w:rsidR="00DF6678" w:rsidRDefault="008533F4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  <w:r>
        <w:rPr>
          <w:szCs w:val="28"/>
        </w:rPr>
        <w:t xml:space="preserve">   </w:t>
      </w:r>
      <w:r w:rsidR="00DF6678" w:rsidRPr="00DF6678">
        <w:rPr>
          <w:szCs w:val="28"/>
        </w:rPr>
        <w:t xml:space="preserve">Начальник управления экономики и финансов              </w:t>
      </w:r>
      <w:r w:rsidR="00DF6678">
        <w:rPr>
          <w:szCs w:val="28"/>
        </w:rPr>
        <w:t xml:space="preserve">        </w:t>
      </w:r>
      <w:r w:rsidR="00DF6678" w:rsidRPr="00DF6678">
        <w:rPr>
          <w:szCs w:val="28"/>
        </w:rPr>
        <w:t xml:space="preserve">            Ю.В. Верма </w:t>
      </w:r>
    </w:p>
    <w:sectPr w:rsidR="00DF6678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6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10"/>
    <w:rsid w:val="00121C2B"/>
    <w:rsid w:val="002B3CEB"/>
    <w:rsid w:val="00482513"/>
    <w:rsid w:val="00497BCB"/>
    <w:rsid w:val="005A2762"/>
    <w:rsid w:val="007613AA"/>
    <w:rsid w:val="008533F4"/>
    <w:rsid w:val="00916D93"/>
    <w:rsid w:val="009B1954"/>
    <w:rsid w:val="009B5501"/>
    <w:rsid w:val="00A46F89"/>
    <w:rsid w:val="00AA5230"/>
    <w:rsid w:val="00B91D6B"/>
    <w:rsid w:val="00C35301"/>
    <w:rsid w:val="00C71B10"/>
    <w:rsid w:val="00DF3650"/>
    <w:rsid w:val="00DF6678"/>
    <w:rsid w:val="00EA38D0"/>
    <w:rsid w:val="00F51073"/>
    <w:rsid w:val="00F52DE1"/>
    <w:rsid w:val="00F8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17E869"/>
  <w15:docId w15:val="{4A28DCA4-61B7-4B9A-96B0-7E2EE111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pPr>
      <w:spacing w:after="120"/>
    </w:pPr>
  </w:style>
  <w:style w:type="character" w:customStyle="1" w:styleId="a7">
    <w:name w:val="Основной текст Знак"/>
    <w:link w:val="a6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99"/>
    <w:qFormat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</w:style>
  <w:style w:type="character" w:customStyle="1" w:styleId="af1">
    <w:name w:val="Текст примечания Знак"/>
    <w:link w:val="af0"/>
    <w:uiPriority w:val="99"/>
    <w:semiHidden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</w:style>
  <w:style w:type="paragraph" w:customStyle="1" w:styleId="a1">
    <w:name w:val="Подподпункт"/>
    <w:basedOn w:val="a2"/>
    <w:link w:val="af4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Черножиц Наталия Александровна</cp:lastModifiedBy>
  <cp:revision>11</cp:revision>
  <cp:lastPrinted>2025-06-09T10:28:00Z</cp:lastPrinted>
  <dcterms:created xsi:type="dcterms:W3CDTF">2025-06-09T10:29:00Z</dcterms:created>
  <dcterms:modified xsi:type="dcterms:W3CDTF">2025-06-26T05:41:00Z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